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73AEF" w:rsidRPr="00556620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PROGRAM PRZYGOTOWANY DLA PROWADZENIA STAŻU </w:t>
      </w:r>
      <w:r>
        <w:rPr>
          <w:rFonts w:ascii="Times New Roman" w:hAnsi="Times New Roman"/>
          <w:b/>
          <w:sz w:val="24"/>
          <w:szCs w:val="24"/>
        </w:rPr>
        <w:br/>
      </w:r>
      <w:r w:rsidRPr="00556620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LICEUM SZTUK PLASTYCZNYCH</w:t>
      </w:r>
    </w:p>
    <w:p w:rsidR="00A73AEF" w:rsidRPr="00556620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556620">
        <w:rPr>
          <w:rFonts w:ascii="Times New Roman" w:hAnsi="Times New Roman"/>
          <w:sz w:val="24"/>
          <w:szCs w:val="24"/>
        </w:rPr>
        <w:t>.</w:t>
      </w:r>
    </w:p>
    <w:p w:rsidR="00A73AEF" w:rsidRPr="00556620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Plastyk i ma za zadanie rozszerzyć możliwości zdobycia umiejętności praktycznych związanych z wykonywaniem dodatkowych zadań zawodowych na innych stanowiskach w zakładach pracy.</w:t>
      </w: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A73AEF" w:rsidRPr="00556620" w:rsidRDefault="00A73AEF" w:rsidP="00A73AE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A73AEF" w:rsidRPr="00556620" w:rsidRDefault="00A73AEF" w:rsidP="00A73AEF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 realizowany będzie w roku szkolnym </w:t>
      </w:r>
      <w:bookmarkStart w:id="0" w:name="_GoBack"/>
      <w:r w:rsidR="00893C70">
        <w:rPr>
          <w:rFonts w:ascii="Times New Roman" w:hAnsi="Times New Roman"/>
          <w:sz w:val="24"/>
          <w:szCs w:val="24"/>
        </w:rPr>
        <w:t>2022/2023</w:t>
      </w:r>
      <w:r w:rsidRPr="00556620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</w:p>
    <w:p w:rsidR="00A73AEF" w:rsidRPr="00556620" w:rsidRDefault="00A73AEF" w:rsidP="00A73AEF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A73AEF" w:rsidRPr="00556620" w:rsidRDefault="00A73AEF" w:rsidP="00A73AEF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A73AEF" w:rsidRPr="00556620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 Cel główny stażu zawodowego: </w:t>
      </w: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lastRenderedPageBreak/>
        <w:t>Celem praktyk jest kompleksowe zapoznanie uczniów ze strukturą organizacyjną, zadaniami</w:t>
      </w:r>
      <w:r w:rsidRPr="00556620">
        <w:rPr>
          <w:rFonts w:ascii="Times New Roman" w:hAnsi="Times New Roman"/>
          <w:sz w:val="24"/>
          <w:szCs w:val="24"/>
        </w:rPr>
        <w:br/>
        <w:t xml:space="preserve"> i funkcjami muzeum.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W trakcie trwania praktyk stażysta zobowiązany jest do: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a) aktywnego uczestniczenia we wszystkich pracach na terenie muzeum (prace porządkowe, organizacyjne, merytoryczne, dydaktyczne, itp.),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b) oprowadzania grup wycieczkowych po muzeum (po uprzednim przeszkoleniu przez pracowników placówki) lub obserwacji pracy pracowników placówki w tym zakresie,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c) wykonywania zadań zleconych przez opiekuna praktyk z ramienia muzeum. </w:t>
      </w:r>
    </w:p>
    <w:p w:rsidR="00A73AEF" w:rsidRPr="00556620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56620">
        <w:rPr>
          <w:rFonts w:ascii="Times New Roman" w:hAnsi="Times New Roman"/>
          <w:sz w:val="24"/>
          <w:szCs w:val="24"/>
        </w:rPr>
        <w:t xml:space="preserve">Opiekun stażystów z ramienia muzeum upoważniony jest do organizacji pracy uczniów zgodnie ze specyfiką i aktualnymi potrzebami placówki. </w:t>
      </w:r>
    </w:p>
    <w:p w:rsidR="00A73AEF" w:rsidRPr="00556620" w:rsidRDefault="00A73AEF" w:rsidP="00A73AEF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 ETAP STAŻU (PRZYGOTOWAWCZY)</w:t>
      </w:r>
      <w:r w:rsidRPr="00556620">
        <w:rPr>
          <w:rFonts w:ascii="Times New Roman" w:hAnsi="Times New Roman"/>
        </w:rPr>
        <w:t xml:space="preserve"> </w:t>
      </w:r>
      <w:r w:rsidRPr="00556620">
        <w:rPr>
          <w:rFonts w:ascii="Times New Roman" w:hAnsi="Times New Roman"/>
          <w:b/>
        </w:rPr>
        <w:t>2h</w:t>
      </w:r>
      <w:r w:rsidRPr="00556620">
        <w:rPr>
          <w:rFonts w:ascii="Times New Roman" w:hAnsi="Times New Roman"/>
        </w:rPr>
        <w:t xml:space="preserve"> w wymiarze czasowym 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A73AEF" w:rsidRPr="00556620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W trakcie stażu uczeń powinien</w:t>
      </w:r>
      <w:r w:rsidRPr="00556620">
        <w:rPr>
          <w:rFonts w:ascii="Times New Roman" w:hAnsi="Times New Roman"/>
          <w:i/>
          <w:sz w:val="24"/>
          <w:szCs w:val="24"/>
        </w:rPr>
        <w:t xml:space="preserve"> </w:t>
      </w:r>
      <w:r w:rsidRPr="00556620">
        <w:rPr>
          <w:rFonts w:ascii="Times New Roman" w:hAnsi="Times New Roman"/>
          <w:sz w:val="24"/>
          <w:szCs w:val="24"/>
        </w:rPr>
        <w:t>zapoznać się z następującą problematyką: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II. Organizacja muzeum/Domu Kultury/ biblioteki (2g)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1. Miejsce muzeum w strukturze muzealnictwa w Polsce.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III . Wewnętrzna struktura organizacyjna muzeum/Domu Kultury/ biblioteki. (2g)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IV. Charakterystyka muzeum/Domu Kultury/ biblioteki. (5g)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1. Informacje ogólne.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a) etapy tworzenia muzeum,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b) powierzchnia ekspozycji,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c) przedmiot ekspozycji,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d) rodzaje wystaw itp.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556620">
        <w:rPr>
          <w:rFonts w:ascii="Times New Roman" w:hAnsi="Times New Roman"/>
          <w:b/>
          <w:sz w:val="24"/>
          <w:szCs w:val="24"/>
        </w:rPr>
        <w:t>V. Położenie. (4g)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a) na tle regionów turystycznych Polski,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b) w stosunku do najbliższych aglomeracji miejskich,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c) w obrębie miasta.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Dostępność komunikacyjna.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a) na tle sieci drogowej i kolejowej Polski,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b) w obrębie miasta,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c) ze względu na środki transportu,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d) ew. przejścia graniczne. 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lastRenderedPageBreak/>
        <w:t>VI. Ruch turystyczny muzeum/odbiorców/czytelników . (5g)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1. Wielkość ruchu turystycznego (na podstawie archiwum, liczby sprzedanych biletów, innych jednostek organizacyjnych),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2. Rodzaj ruchu turystycznego (turystyka indywidualna, grupowa, wycieczkowa),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3. Sezonowość ruchu turystycznego (w cyklu rocznym, miesięcznym, tygodniowym).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VII. Promocja placówki i organizowanych wystaw.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1. Imprezy organizowane przez muzeum/Domu Kultury/ biblioteki.(30 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a) terminarz organizowanych imprez,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6620">
        <w:rPr>
          <w:rFonts w:ascii="Times New Roman" w:hAnsi="Times New Roman"/>
          <w:sz w:val="24"/>
          <w:szCs w:val="24"/>
        </w:rPr>
        <w:t>b) rodzaj imprez (festiwale, konkursy, imprezy plenerowe, itp.),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2. Wydawnictwa dotyczące muzeum/Domu Kultury/ biblioteki. (30h)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a) książki, przewodniki, foldery,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b) prace naukowe o muzeum lub przez nie wydawane (czasopisma naukowe, prace magisterskie, doktorskie, habilitacyjne),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c)  pozostałe (np. widokówki, slajdy).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6620">
        <w:rPr>
          <w:rFonts w:ascii="Times New Roman" w:hAnsi="Times New Roman"/>
          <w:b/>
          <w:sz w:val="24"/>
          <w:szCs w:val="24"/>
        </w:rPr>
        <w:t>3. Oferta edukacyjna/Domu Kultury/ biblioteki. (30 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3AEF">
        <w:rPr>
          <w:rFonts w:ascii="Times New Roman" w:hAnsi="Times New Roman"/>
          <w:b/>
          <w:sz w:val="24"/>
          <w:szCs w:val="24"/>
        </w:rPr>
        <w:t>4. Pozostałe, np. strona internetowa, zamieszczane reklamy, sprzedaż pamiątek.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VIII. Sporządzanie dokumentacji muzealnej/Domu Kultury/ biblioteki. (20h)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1. Metody dokumentacji obiektów ( w miarę możliwości praktyczne przećwiczenie),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2. Archiwizowanie danych dotyczących wystaw, wydarzeń i natężenia ruchu turystycznego.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IX. Obsługa ruchu turystycznego/odbiorców/czytelników/. (20h)</w:t>
      </w:r>
    </w:p>
    <w:p w:rsidR="00460BEF" w:rsidRPr="00FC6D67" w:rsidRDefault="00460BEF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D67" w:rsidRPr="001D72B9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E7" w:rsidRDefault="007952E7" w:rsidP="00CD6B75">
      <w:pPr>
        <w:spacing w:after="0" w:line="240" w:lineRule="auto"/>
      </w:pPr>
      <w:r>
        <w:separator/>
      </w:r>
    </w:p>
  </w:endnote>
  <w:endnote w:type="continuationSeparator" w:id="0">
    <w:p w:rsidR="007952E7" w:rsidRDefault="007952E7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EndPr/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C70">
          <w:rPr>
            <w:noProof/>
          </w:rPr>
          <w:t>2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E7" w:rsidRDefault="007952E7" w:rsidP="00CD6B75">
      <w:pPr>
        <w:spacing w:after="0" w:line="240" w:lineRule="auto"/>
      </w:pPr>
      <w:r>
        <w:separator/>
      </w:r>
    </w:p>
  </w:footnote>
  <w:footnote w:type="continuationSeparator" w:id="0">
    <w:p w:rsidR="007952E7" w:rsidRDefault="007952E7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82ADA"/>
    <w:rsid w:val="00794031"/>
    <w:rsid w:val="007952E7"/>
    <w:rsid w:val="007A069E"/>
    <w:rsid w:val="007A3285"/>
    <w:rsid w:val="00845F90"/>
    <w:rsid w:val="0086115F"/>
    <w:rsid w:val="0088386B"/>
    <w:rsid w:val="00893C70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438FA"/>
    <w:rsid w:val="00960975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3B66-30BA-4532-9857-7E5C20FE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3</cp:revision>
  <cp:lastPrinted>2022-04-13T10:09:00Z</cp:lastPrinted>
  <dcterms:created xsi:type="dcterms:W3CDTF">2022-04-13T11:02:00Z</dcterms:created>
  <dcterms:modified xsi:type="dcterms:W3CDTF">2023-06-19T07:45:00Z</dcterms:modified>
</cp:coreProperties>
</file>