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7" w:rsidRDefault="00FC6D67" w:rsidP="00FC6D67">
      <w:pPr>
        <w:pStyle w:val="NormalnyWeb"/>
        <w:jc w:val="both"/>
      </w:pPr>
      <w:r w:rsidRPr="00FC6D67">
        <w:t>Program stażu zawodowego dla uczniów Zespołu Szkół Technicznych i Artystycznych</w:t>
      </w:r>
      <w:r w:rsidRPr="00FC6D67">
        <w:br/>
        <w:t xml:space="preserve"> w Lesku kształcących się w zawodzie technik ekonomista i biorących udział w projekcie „</w:t>
      </w:r>
      <w:r w:rsidRPr="00FC6D67">
        <w:rPr>
          <w:b/>
        </w:rPr>
        <w:t xml:space="preserve">Stawiamy na rozwój zawodowy uczniów i nauczycieli oraz współpracę </w:t>
      </w:r>
      <w:r>
        <w:rPr>
          <w:b/>
        </w:rPr>
        <w:br/>
      </w:r>
      <w:r w:rsidRPr="00FC6D67">
        <w:rPr>
          <w:b/>
        </w:rPr>
        <w:t>z przedsiębiorcam</w:t>
      </w:r>
      <w:r w:rsidRPr="00FC6D67">
        <w:t>i” współfinansowanego przez Unię Europejską z Europejskiego Funduszu Społecznego w ramach Działanie 9.4 Poprawa jakości kształcenia zawodowego prowadzony w ramach Regionalnego Programu Operacyjnego Województwa Podkarpackiego na lata 2014-2020</w:t>
      </w:r>
    </w:p>
    <w:p w:rsidR="00AF4812" w:rsidRPr="00141C13" w:rsidRDefault="00AF4812" w:rsidP="00AF4812">
      <w:pPr>
        <w:jc w:val="center"/>
        <w:rPr>
          <w:rFonts w:ascii="Times New Roman" w:hAnsi="Times New Roman"/>
          <w:bCs/>
          <w:sz w:val="24"/>
          <w:szCs w:val="24"/>
        </w:rPr>
      </w:pPr>
      <w:r w:rsidRPr="00141C13">
        <w:rPr>
          <w:rFonts w:ascii="Times New Roman" w:hAnsi="Times New Roman"/>
          <w:bCs/>
          <w:sz w:val="24"/>
          <w:szCs w:val="24"/>
        </w:rPr>
        <w:t>PROGRAM STAŻU ZAWODOWEGO W ZAWODZIE</w:t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6620">
        <w:rPr>
          <w:rFonts w:ascii="Times New Roman" w:hAnsi="Times New Roman"/>
          <w:b/>
          <w:bCs/>
          <w:sz w:val="24"/>
          <w:szCs w:val="24"/>
        </w:rPr>
        <w:t>TECHNIK ŻYWIENIA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I  USŁUG GASTRONOMICZNYCH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56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1C13">
        <w:rPr>
          <w:rFonts w:ascii="Times New Roman" w:hAnsi="Times New Roman"/>
          <w:bCs/>
          <w:sz w:val="24"/>
          <w:szCs w:val="24"/>
        </w:rPr>
        <w:t>W ZESPOLE SZKÓŁ TECHNICZNYCH I ARTYSTYCZNYCH W LESKU</w:t>
      </w:r>
    </w:p>
    <w:p w:rsidR="00AF4812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556620">
        <w:rPr>
          <w:rFonts w:ascii="Times New Roman" w:hAnsi="Times New Roman"/>
          <w:bCs/>
          <w:sz w:val="24"/>
          <w:szCs w:val="24"/>
        </w:rPr>
        <w:t xml:space="preserve">staż 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realizowany</w:t>
      </w:r>
      <w:r w:rsidRPr="00556620">
        <w:rPr>
          <w:rFonts w:ascii="Times New Roman" w:hAnsi="Times New Roman"/>
          <w:bCs/>
          <w:sz w:val="24"/>
          <w:szCs w:val="24"/>
        </w:rPr>
        <w:t xml:space="preserve"> będzie w roku szkolnym 2021/2022</w:t>
      </w:r>
    </w:p>
    <w:p w:rsidR="00AF4812" w:rsidRPr="00252CFF" w:rsidRDefault="00AF4812" w:rsidP="00AF4812">
      <w:pPr>
        <w:pStyle w:val="Akapitzlist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52CFF">
        <w:rPr>
          <w:rFonts w:ascii="Times New Roman" w:hAnsi="Times New Roman"/>
          <w:sz w:val="24"/>
          <w:szCs w:val="24"/>
        </w:rPr>
        <w:t xml:space="preserve">Staż jest realizowany w wymiarze </w:t>
      </w:r>
      <w:r w:rsidRPr="00252CFF">
        <w:rPr>
          <w:rFonts w:ascii="Times New Roman" w:hAnsi="Times New Roman"/>
          <w:b/>
          <w:sz w:val="24"/>
          <w:szCs w:val="24"/>
        </w:rPr>
        <w:t>150 godzin</w:t>
      </w:r>
      <w:r w:rsidRPr="00252CFF">
        <w:rPr>
          <w:rFonts w:ascii="Times New Roman" w:hAnsi="Times New Roman"/>
          <w:sz w:val="24"/>
          <w:szCs w:val="24"/>
        </w:rPr>
        <w:t>.</w:t>
      </w:r>
    </w:p>
    <w:p w:rsidR="00AF4812" w:rsidRPr="00556620" w:rsidRDefault="00AF4812" w:rsidP="00AF4812">
      <w:pPr>
        <w:pStyle w:val="Akapitzlist"/>
        <w:spacing w:before="0" w:beforeAutospacing="0" w:after="0" w:afterAutospacing="0" w:line="274" w:lineRule="auto"/>
        <w:ind w:left="357"/>
        <w:rPr>
          <w:rFonts w:ascii="Times New Roman" w:hAnsi="Times New Roman"/>
          <w:bCs/>
          <w:sz w:val="24"/>
          <w:szCs w:val="24"/>
        </w:rPr>
      </w:pPr>
    </w:p>
    <w:p w:rsidR="00AF4812" w:rsidRPr="00556620" w:rsidRDefault="00AF4812" w:rsidP="00AF4812">
      <w:pPr>
        <w:ind w:right="1077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 xml:space="preserve">1) Cele edukacyjne (kompetencje i umiejętności, w tym przygotowujące do   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br/>
        <w:t xml:space="preserve">    egzaminu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zawodowego), które osiągnie stażysta.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br/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Stażysta kształcący się w zawodzie technik żywienia i usług gastronomicznych po odbyciu stażu powinien posiadać kwalifikacje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br/>
        <w:t xml:space="preserve"> i umiejętności pozwalające mu na realizację następujących zadań zawodowych: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oceniania jakości żywności oraz jej przechowywania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sporządzania i ekspedycji potraw i napojów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planowania i oceny żywienia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organizowania produkcji gastronomicznej</w:t>
      </w:r>
    </w:p>
    <w:p w:rsidR="00AF4812" w:rsidRPr="0048284E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planowania i realizacji usług gastronomicznych</w:t>
      </w:r>
    </w:p>
    <w:p w:rsidR="00AF4812" w:rsidRDefault="00AF4812" w:rsidP="00AF4812">
      <w:pPr>
        <w:spacing w:after="0" w:line="274" w:lineRule="auto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AF4812" w:rsidRPr="0048284E" w:rsidRDefault="00AF4812" w:rsidP="00AF4812">
      <w:pPr>
        <w:spacing w:after="0" w:line="274" w:lineRule="auto"/>
        <w:rPr>
          <w:rFonts w:ascii="Times New Roman" w:hAnsi="Times New Roman"/>
          <w:color w:val="000000"/>
          <w:w w:val="105"/>
          <w:sz w:val="24"/>
          <w:szCs w:val="24"/>
        </w:rPr>
      </w:pPr>
      <w:r w:rsidRPr="0048284E">
        <w:rPr>
          <w:rFonts w:ascii="Times New Roman" w:hAnsi="Times New Roman"/>
          <w:color w:val="000000"/>
          <w:w w:val="105"/>
          <w:sz w:val="24"/>
          <w:szCs w:val="24"/>
        </w:rPr>
        <w:t>Zakres obowiązków stażysty</w:t>
      </w:r>
      <w:r>
        <w:rPr>
          <w:rFonts w:ascii="Times New Roman" w:hAnsi="Times New Roman"/>
          <w:color w:val="000000"/>
          <w:w w:val="105"/>
          <w:sz w:val="24"/>
          <w:szCs w:val="24"/>
        </w:rPr>
        <w:t>: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Realizacja zadań zawodowych zawartych w harmonogramie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Prowadzenie dzienniczka stażu wraz z monitoringiem realizacji zadań potwierdzonym przez opiekuna w miejscu odbywania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Przestrzeganie przepisów BHP i PPOŻ, dbanie o majątek przedsiębiorstwa oraz stosowanie się do regulaminów i zarządzeń obowiązujących w miejscu odbywania stażu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jc w:val="left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Treści edukacyjne: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br/>
        <w:t>Bezpieczeństwo i organizacja pracy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Czynności związane z produkcja gastronomiczną.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Kształtowanie bezpiecznych i higienicznych warunków pracy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Wypadki przy pracy, zagrożenia wypadkowe i choroby zawodowe w gastronomii.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lastRenderedPageBreak/>
        <w:t>Zasady organizacji stanowisk pracy kucharza, technika żywienia i usług gastronomicznych.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Postępowanie w razie zagrożenia bezpieczeństwa lub wypadku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Procedury udzielania pierwszej pomocy.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Instruktaż pracy na różnych stanowiskach.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bezpiecznej i higienicznej pracy w gastronomii.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organizacji stanowisk pracy kucharza, technika żywienia i usług gastronomicznych;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Działalność usługowa zakładów gastronomicznych.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racjonalnego żywienia;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Metody i systemy zapewnienia właściwej jakości zdrowotnej żywności – regulacje prawne branżowe i procedury zakładowe.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Wyposażenie zakładów gastronomicznych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Zasady oceny organoleptycznej.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Pobieranie próbek kontrolnych żywności.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Zastosowanie programów komputerowych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Warunki przechowywania żywności.</w:t>
      </w:r>
    </w:p>
    <w:p w:rsidR="00AF4812" w:rsidRPr="00556620" w:rsidRDefault="00AF4812" w:rsidP="00AF4812">
      <w:pPr>
        <w:pStyle w:val="Akapitzlist"/>
        <w:numPr>
          <w:ilvl w:val="0"/>
          <w:numId w:val="38"/>
        </w:numPr>
        <w:spacing w:before="0" w:beforeAutospacing="0" w:after="0" w:afterAutospacing="0" w:line="274" w:lineRule="auto"/>
        <w:ind w:left="357" w:hanging="357"/>
        <w:rPr>
          <w:rFonts w:ascii="Times New Roman" w:hAnsi="Times New Roman"/>
          <w:color w:val="000000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w w:val="105"/>
          <w:sz w:val="24"/>
          <w:szCs w:val="24"/>
        </w:rPr>
        <w:t>Sporządzanie potraw i napojów w zakładach gastronomicznych.</w:t>
      </w:r>
      <w:r w:rsidRPr="00556620">
        <w:rPr>
          <w:rFonts w:ascii="Times New Roman" w:hAnsi="Times New Roman"/>
          <w:color w:val="000000"/>
          <w:w w:val="105"/>
          <w:sz w:val="24"/>
          <w:szCs w:val="24"/>
        </w:rPr>
        <w:br/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2)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 Harmonogram realizacji stażu zawodowego.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Liczba godzin stażu – 150 h (czas stażu 4 tygodnie – 20 dni)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Zadania zawodowe zawarte w harmonogramie mogą być realizowane w dowolnej kolejności, w zależności od bieżących potrzeb pracodawcy i jego możliwości.</w:t>
      </w:r>
    </w:p>
    <w:p w:rsidR="00AF4812" w:rsidRPr="00556620" w:rsidRDefault="00AF4812" w:rsidP="00AF4812">
      <w:pPr>
        <w:spacing w:before="432" w:after="144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 - Zapoznanie z obiektem, wprowadzenie uczniów do obiektu pracy</w:t>
      </w: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br/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Regulamin zakładu gastronomicznego, wraz z obowiązującymi w nim zarządzeniami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br/>
        <w:t>i instrukcjami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Przepisy bezpieczeństwa i higieny pracy, sanitarno-higieniczne oraz ochrony środowiska dla różnych działów obiektu gastronomicznego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Procedury stosowane w sytuacjach zagrożenia życia – przepisy przeciwpożarowe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br/>
        <w:t>i antyterrorystyczne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udzielania pierwszej pomocy osobom poszkodowanym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Układ funkcjonalno – komunikacyjny całego obiektu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Struktura organizacyjna zakładu gastronomicznego oraz jego działów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Harmonogramy i systemy pracy w kuchni i sali obsługi konsumenta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Poznanie obowiązków pracowników w różnych działach obiektu gastronomicznego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Zakres czynności, kompetencje i odpowiedzialność dla poszczególnych stanowisk pracy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współpracy w zespole</w:t>
      </w:r>
    </w:p>
    <w:p w:rsidR="00AF4812" w:rsidRPr="00556620" w:rsidRDefault="00AF4812" w:rsidP="00AF4812">
      <w:pPr>
        <w:pStyle w:val="Akapitzlist"/>
        <w:numPr>
          <w:ilvl w:val="0"/>
          <w:numId w:val="40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Wyposażenie zakładów gastronomicznych</w:t>
      </w: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II Staż w części gastronomicznej –wykonywanie i ekspedycja</w:t>
      </w:r>
    </w:p>
    <w:p w:rsidR="00AF4812" w:rsidRPr="00556620" w:rsidRDefault="00AF4812" w:rsidP="00AF4812">
      <w:pPr>
        <w:pStyle w:val="Akapitzlist"/>
        <w:numPr>
          <w:ilvl w:val="0"/>
          <w:numId w:val="42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Instruktaż pracy na różnych stanowiskach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bezpiecznej i higienicznej pracy na różnych stanowiskach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organizacji stanowisk pracy kucharza, technika żywienia i usług gastronomicznych;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Sporządzanie potraw i napojów w zakładach gastronomicznych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Obsługa sprzętu gastronomicznego</w:t>
      </w:r>
    </w:p>
    <w:p w:rsidR="00AF4812" w:rsidRPr="00556620" w:rsidRDefault="00AF4812" w:rsidP="00AF4812">
      <w:pPr>
        <w:pStyle w:val="Akapitzlist"/>
        <w:numPr>
          <w:ilvl w:val="0"/>
          <w:numId w:val="41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Dobór elementów dekoracyjnych do różnych okazji podawania posiłków</w:t>
      </w:r>
    </w:p>
    <w:p w:rsidR="00AF4812" w:rsidRPr="00556620" w:rsidRDefault="00AF4812" w:rsidP="00AF4812">
      <w:pPr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III Staż w części gastronomicznej – obsługa konsumenta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Przygotowanie sali restauracyjnej do obsługi gości w różnych okolicznościach (śniadania, obiady, kolacje, przyjęcia, konferencje i inne.)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Przyjmowanie zamówień gości i pomoc w wyborze potraw z karty menu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Wydawanie i serwowanie potraw na sali restauracyjnej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Obsługa gości podczas przyjęć okolicznościowych, konferencji i kongresów</w:t>
      </w:r>
    </w:p>
    <w:p w:rsidR="00AF4812" w:rsidRPr="00556620" w:rsidRDefault="00AF4812" w:rsidP="00AF4812">
      <w:pPr>
        <w:pStyle w:val="Akapitzlist"/>
        <w:numPr>
          <w:ilvl w:val="0"/>
          <w:numId w:val="43"/>
        </w:numPr>
        <w:spacing w:before="0" w:beforeAutospacing="0" w:after="0" w:afterAutospacing="0"/>
        <w:ind w:left="714" w:hanging="35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Rozliczanie usług zamawianych przez gości</w:t>
      </w:r>
    </w:p>
    <w:p w:rsidR="00AF4812" w:rsidRPr="00556620" w:rsidRDefault="00AF4812" w:rsidP="00AF4812">
      <w:pPr>
        <w:pStyle w:val="Akapitzlist"/>
        <w:spacing w:before="0" w:beforeAutospacing="0" w:after="0" w:afterAutospacing="0"/>
        <w:ind w:left="71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F4812" w:rsidRPr="00556620" w:rsidRDefault="00AF4812" w:rsidP="00AF4812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b/>
          <w:color w:val="000000"/>
          <w:spacing w:val="-2"/>
          <w:sz w:val="24"/>
          <w:szCs w:val="24"/>
        </w:rPr>
        <w:t>TYDZIEŃ IV – planowanie i wykonywanie usług gastronomicznych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Działalność usługowa zakładów gastronomicznych.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racjonalnego żywienia;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Metody i systemy zapewnienia właściwej jakości zdrowotnej żywności – regulacje prawne branżowe i procedury zakładowe.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Zasady oceny organoleptycznej.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Pobieranie próbek kontrolnych żywności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Zastosowanie programów komputerowych w zakładzie gastronomicznym.</w:t>
      </w:r>
    </w:p>
    <w:p w:rsidR="00AF4812" w:rsidRPr="00556620" w:rsidRDefault="00AF4812" w:rsidP="00AF4812">
      <w:pPr>
        <w:pStyle w:val="Akapitzlist"/>
        <w:numPr>
          <w:ilvl w:val="0"/>
          <w:numId w:val="44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Warunki przechowywania żywności.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>Różne sposoby promowania gastronomii.</w:t>
      </w:r>
    </w:p>
    <w:p w:rsidR="00AF4812" w:rsidRDefault="00AF4812" w:rsidP="00AF4812">
      <w:pPr>
        <w:spacing w:after="144" w:line="268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</w:pPr>
    </w:p>
    <w:p w:rsidR="00AF4812" w:rsidRPr="00010A58" w:rsidRDefault="00AF4812" w:rsidP="00AF4812">
      <w:pPr>
        <w:spacing w:after="144" w:line="268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</w:pPr>
      <w:r w:rsidRPr="00010A58"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  <w:t xml:space="preserve">PREDYSPOZYCJE PSYCHOFIZYCZNE I ZDROWOTNE </w:t>
      </w:r>
      <w:r w:rsidRPr="00010A58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>STAŻYSTY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PREDYSPOZYCJE PSYCHOFIZYCZNE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Cechy fizyczne: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umiejętność wykonywania pracy w warunkach hałasu i ciągłego ruchu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miła aparycja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dobra kondycja fizyczna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estetyka ruchów i ograniczanie ich do minimum</w:t>
      </w:r>
    </w:p>
    <w:p w:rsidR="00AF4812" w:rsidRPr="00556620" w:rsidRDefault="00AF4812" w:rsidP="00AF4812">
      <w:pPr>
        <w:pStyle w:val="Akapitzlis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opanowanie mimiki twarzy, gestów i odruchów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Cechy psychiczne: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zainteresowanie zawodem, akceptowanie usługowego charakteru pracy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pogodne usposobienie i łatwość nawiązywania kontaktów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spostrzegawczość, dobra pamięć słuchowa i wzrokowa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uprzejmość i życzliwość raz uśmiech dla gości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zrozumienia innych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powściągliwość cierpliwość wyrozumiałość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sumienność i uczciwość zawodowa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kreatywność i sprawność w działaniu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koncentracji , podzielności uwagi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logicznego myślenia i zwięzłego formułowania wniosków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podejmowania decyzji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zażegnywania konfliktów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pracy w zespole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radzenia sobie ze stresem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komunikowania się z ludźmi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zachowywania właściwego dystansu i postawy służbowej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poszanowanie dobrych obyczajów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wysoko rozwinięte poczucie obowiązku, odpowiedzialności i godności osobistej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dokładność i rzetelność, systematyczność i szybkie tempo pracy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zdyscyplinowanie, dokładność i zamiłowanie do porządku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chęć niesienia pomocy, stała gotowość świadczenia usług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poszanowanie mienia społecznego i powierzanego przez gości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zdolności innowacyjne i adaptacyjne</w:t>
      </w:r>
    </w:p>
    <w:p w:rsidR="00AF4812" w:rsidRPr="00556620" w:rsidRDefault="00AF4812" w:rsidP="00AF4812">
      <w:pPr>
        <w:pStyle w:val="Akapitzlist"/>
        <w:numPr>
          <w:ilvl w:val="0"/>
          <w:numId w:val="45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zdolność asertywność ( umiejętność wyrażania własnego zdania, opinii, przyjmowania krytyki, ocen i pochwał, umiejętność odmawiania w sposób nieuległy i nieraniący innych)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Cechy intelektualne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dobra znajomość zagadnień ogólnych i zawodowych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umiejętność udzielania zwięzłych, rzeczowych informacji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chęć podnoszenia kwalifikacji zawodowych</w:t>
      </w:r>
    </w:p>
    <w:p w:rsidR="00AF4812" w:rsidRPr="00556620" w:rsidRDefault="00AF4812" w:rsidP="00AF4812">
      <w:pPr>
        <w:pStyle w:val="Akapitzlist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znajomość języków obcych (poziom dla średnio zaawansowanych)</w:t>
      </w: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</w:p>
    <w:p w:rsidR="00AF4812" w:rsidRPr="00556620" w:rsidRDefault="00AF4812" w:rsidP="00AF4812">
      <w:pPr>
        <w:jc w:val="both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PREDYSPOZYCJE ZDROWOTNE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lastRenderedPageBreak/>
        <w:t>ogólnie dobry stan zdrowia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pełna sprawność ruchowa kończyn górnych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koordynacji wzrokowo-ruchowej dużego stopnia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w zakresie wzroku i słuchu dużego stopnia</w:t>
      </w:r>
    </w:p>
    <w:p w:rsidR="00AF4812" w:rsidRPr="00556620" w:rsidRDefault="00AF4812" w:rsidP="00AF4812">
      <w:pPr>
        <w:pStyle w:val="Akapitzlist"/>
        <w:numPr>
          <w:ilvl w:val="0"/>
          <w:numId w:val="47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>brak zaburzeń nerwicowych</w:t>
      </w:r>
    </w:p>
    <w:p w:rsidR="00AF4812" w:rsidRPr="00556620" w:rsidRDefault="00AF4812" w:rsidP="00AF4812">
      <w:pPr>
        <w:tabs>
          <w:tab w:val="decimal" w:pos="-288"/>
          <w:tab w:val="decimal" w:pos="1872"/>
        </w:tabs>
        <w:spacing w:before="432" w:after="108" w:line="268" w:lineRule="auto"/>
        <w:jc w:val="both"/>
        <w:rPr>
          <w:rFonts w:ascii="Times New Roman" w:hAnsi="Times New Roman"/>
          <w:color w:val="000000"/>
          <w:spacing w:val="4"/>
          <w:w w:val="105"/>
          <w:sz w:val="24"/>
          <w:szCs w:val="24"/>
        </w:rPr>
      </w:pPr>
      <w:r w:rsidRPr="00556620">
        <w:rPr>
          <w:rFonts w:ascii="Times New Roman" w:hAnsi="Times New Roman"/>
          <w:sz w:val="24"/>
          <w:szCs w:val="24"/>
        </w:rPr>
        <w:t xml:space="preserve">6) </w:t>
      </w:r>
      <w:r w:rsidRPr="00556620">
        <w:rPr>
          <w:rFonts w:ascii="Times New Roman" w:hAnsi="Times New Roman"/>
          <w:color w:val="000000"/>
          <w:spacing w:val="4"/>
          <w:w w:val="105"/>
          <w:sz w:val="24"/>
          <w:szCs w:val="24"/>
        </w:rPr>
        <w:t>Procedur wdrażania do pracy stażysty</w:t>
      </w:r>
    </w:p>
    <w:p w:rsidR="00AF4812" w:rsidRPr="00556620" w:rsidRDefault="00AF4812" w:rsidP="00AF4812">
      <w:pPr>
        <w:numPr>
          <w:ilvl w:val="0"/>
          <w:numId w:val="36"/>
        </w:numPr>
        <w:tabs>
          <w:tab w:val="clear" w:pos="432"/>
          <w:tab w:val="decimal" w:pos="720"/>
        </w:tabs>
        <w:spacing w:after="0" w:line="240" w:lineRule="auto"/>
        <w:ind w:right="360" w:hanging="432"/>
        <w:jc w:val="both"/>
        <w:rPr>
          <w:rFonts w:ascii="Times New Roman" w:hAnsi="Times New Roman"/>
          <w:color w:val="000000"/>
          <w:spacing w:val="-7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Przed przystąpieniem do pracy uczniowie powinni zostać zapoznani z przepisami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br/>
        <w:t xml:space="preserve"> </w:t>
      </w:r>
      <w:r w:rsidRPr="00556620">
        <w:rPr>
          <w:rFonts w:ascii="Times New Roman" w:hAnsi="Times New Roman"/>
          <w:color w:val="000000"/>
          <w:spacing w:val="-7"/>
          <w:sz w:val="24"/>
          <w:szCs w:val="24"/>
        </w:rPr>
        <w:t xml:space="preserve">i </w:t>
      </w:r>
      <w:r w:rsidRPr="00556620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 xml:space="preserve">procedurami dotyczącymi bezpieczeństwa i higieny pracy, ochrony przeciwpożarowej </w:t>
      </w: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obowiązującymi w obiekcie hotelarskim oraz</w:t>
      </w:r>
      <w:r w:rsidRPr="00556620">
        <w:rPr>
          <w:rFonts w:ascii="Times New Roman" w:hAnsi="Times New Roman"/>
          <w:color w:val="000000"/>
          <w:spacing w:val="-8"/>
          <w:sz w:val="24"/>
          <w:szCs w:val="24"/>
        </w:rPr>
        <w:t xml:space="preserve"> skutkami ich nieprzestrzegania. Ponadto </w:t>
      </w:r>
      <w:r w:rsidRPr="00556620">
        <w:rPr>
          <w:rFonts w:ascii="Times New Roman" w:hAnsi="Times New Roman"/>
          <w:color w:val="000000"/>
          <w:spacing w:val="-10"/>
          <w:w w:val="105"/>
          <w:sz w:val="24"/>
          <w:szCs w:val="24"/>
        </w:rPr>
        <w:t xml:space="preserve">podejmując pracę na różnych stanowiskach powinni odbyć szkolenie stanowiskowe w 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>zakresie o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bsługi występujących tam urządzeń oraz podejmowanych działań, za </w:t>
      </w: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szkolenie odpowiada opiekun stażysty lub wskazana przez niego osoba nadzorująca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pracę stażysty na danym stanowisku.</w:t>
      </w:r>
    </w:p>
    <w:p w:rsidR="00AF4812" w:rsidRPr="00556620" w:rsidRDefault="00AF4812" w:rsidP="00AF4812">
      <w:pPr>
        <w:ind w:left="648" w:right="144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Za wstępne wprowadzenie ucznia do realizacji stażu jest odpowiedzialny opi</w:t>
      </w:r>
      <w:r w:rsidRPr="00556620">
        <w:rPr>
          <w:rFonts w:ascii="Times New Roman" w:hAnsi="Times New Roman"/>
          <w:color w:val="000000"/>
          <w:spacing w:val="-1"/>
          <w:sz w:val="24"/>
          <w:szCs w:val="24"/>
        </w:rPr>
        <w:t xml:space="preserve">ekun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ucznia w miejscu realizacji stażu lub wyznaczona przez niego osoba.</w:t>
      </w:r>
    </w:p>
    <w:p w:rsidR="00AF4812" w:rsidRPr="00556620" w:rsidRDefault="00AF4812" w:rsidP="00AF4812">
      <w:pPr>
        <w:numPr>
          <w:ilvl w:val="0"/>
          <w:numId w:val="37"/>
        </w:numPr>
        <w:tabs>
          <w:tab w:val="clear" w:pos="504"/>
          <w:tab w:val="decimal" w:pos="720"/>
        </w:tabs>
        <w:spacing w:before="180" w:after="0" w:line="273" w:lineRule="auto"/>
        <w:ind w:right="144" w:hanging="5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3"/>
          <w:sz w:val="24"/>
          <w:szCs w:val="24"/>
        </w:rPr>
        <w:t xml:space="preserve">W trakcie realizacji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stażu zawodowego uczniowie powinni obserwować czynności </w:t>
      </w: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>zawodowe pracowników, następnie wykonywać zadania pod kierunkiem instrukt</w:t>
      </w:r>
      <w:r w:rsidRPr="00556620">
        <w:rPr>
          <w:rFonts w:ascii="Times New Roman" w:hAnsi="Times New Roman"/>
          <w:color w:val="000000"/>
          <w:spacing w:val="-9"/>
          <w:sz w:val="24"/>
          <w:szCs w:val="24"/>
        </w:rPr>
        <w:t>ora,</w:t>
      </w:r>
      <w:r w:rsidRPr="00556620">
        <w:rPr>
          <w:rFonts w:ascii="Times New Roman" w:hAnsi="Times New Roman"/>
          <w:color w:val="000000"/>
          <w:spacing w:val="-9"/>
          <w:sz w:val="24"/>
          <w:szCs w:val="24"/>
        </w:rPr>
        <w:br/>
        <w:t xml:space="preserve"> a w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dalszej części stażu</w:t>
      </w:r>
      <w:r w:rsidRPr="00556620">
        <w:rPr>
          <w:rFonts w:ascii="Times New Roman" w:hAnsi="Times New Roman"/>
          <w:color w:val="000000"/>
          <w:spacing w:val="-3"/>
          <w:sz w:val="24"/>
          <w:szCs w:val="24"/>
        </w:rPr>
        <w:t xml:space="preserve">, po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uzyskaniu doświadczenia zawodowego, uczniowie mogą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samodzielnie realizować powierzone im zadania na określonych stanowiskach pracy.</w:t>
      </w:r>
    </w:p>
    <w:p w:rsidR="00AF4812" w:rsidRPr="00556620" w:rsidRDefault="00AF4812" w:rsidP="00AF4812">
      <w:pPr>
        <w:numPr>
          <w:ilvl w:val="0"/>
          <w:numId w:val="37"/>
        </w:numPr>
        <w:tabs>
          <w:tab w:val="clear" w:pos="504"/>
          <w:tab w:val="decimal" w:pos="720"/>
        </w:tabs>
        <w:spacing w:before="180" w:after="0" w:line="273" w:lineRule="auto"/>
        <w:ind w:right="144" w:hanging="504"/>
        <w:jc w:val="both"/>
        <w:rPr>
          <w:rFonts w:ascii="Times New Roman" w:hAnsi="Times New Roman"/>
          <w:color w:val="000000"/>
          <w:spacing w:val="-9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Uczniowie powinni odbywać staż zawodowy w ubiorach ochronnych, jakie obowiązują w </w:t>
      </w:r>
      <w:r w:rsidRPr="00556620">
        <w:rPr>
          <w:rFonts w:ascii="Times New Roman" w:hAnsi="Times New Roman"/>
          <w:color w:val="000000"/>
          <w:spacing w:val="1"/>
          <w:sz w:val="24"/>
          <w:szCs w:val="24"/>
        </w:rPr>
        <w:t>danym obiekcie hotelarskim. Stroje do pra</w:t>
      </w:r>
      <w:r w:rsidRPr="00556620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cy powinny zostać zapewnione przez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pracodawcę 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obiekt, w którym odbywa się staż</w:t>
      </w:r>
      <w:r w:rsidRPr="00556620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AF4812" w:rsidRPr="00556620" w:rsidRDefault="00AF4812" w:rsidP="00AF4812">
      <w:pPr>
        <w:spacing w:before="468" w:after="144" w:line="273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5"/>
          <w:sz w:val="24"/>
          <w:szCs w:val="24"/>
        </w:rPr>
        <w:t xml:space="preserve">W trakcie odbywania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stażu w poszczególnych działach obiektu, nadzór nad uczniem 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sprawuje opiekun, pracownik firmy wyznaczony do tego celu przez opiekuna, 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którego wyzn</w:t>
      </w:r>
      <w:r w:rsidRPr="00556620">
        <w:rPr>
          <w:rFonts w:ascii="Times New Roman" w:hAnsi="Times New Roman"/>
          <w:color w:val="000000"/>
          <w:spacing w:val="-2"/>
          <w:sz w:val="24"/>
          <w:szCs w:val="24"/>
        </w:rPr>
        <w:t xml:space="preserve">acza kierownik/ dyrektor  firmy. </w:t>
      </w:r>
    </w:p>
    <w:p w:rsidR="00AF4812" w:rsidRPr="00556620" w:rsidRDefault="00AF4812" w:rsidP="00AF4812">
      <w:pPr>
        <w:spacing w:after="144" w:line="268" w:lineRule="auto"/>
        <w:jc w:val="both"/>
        <w:rPr>
          <w:rFonts w:ascii="Times New Roman" w:hAnsi="Times New Roman"/>
          <w:color w:val="000000"/>
          <w:w w:val="105"/>
        </w:rPr>
      </w:pPr>
      <w:r w:rsidRPr="00556620">
        <w:rPr>
          <w:rFonts w:ascii="Times New Roman" w:hAnsi="Times New Roman"/>
          <w:color w:val="000000"/>
          <w:w w:val="105"/>
        </w:rPr>
        <w:t xml:space="preserve">7) </w:t>
      </w:r>
      <w:r w:rsidRPr="00556620">
        <w:rPr>
          <w:rFonts w:ascii="Times New Roman" w:hAnsi="Times New Roman"/>
          <w:color w:val="000000"/>
        </w:rPr>
        <w:t>Procedury monitorowania stopnia realizacji treści i celów edukacyjnych;</w:t>
      </w:r>
    </w:p>
    <w:p w:rsidR="00AF4812" w:rsidRPr="00556620" w:rsidRDefault="00AF4812" w:rsidP="00AF4812">
      <w:pPr>
        <w:ind w:left="72" w:right="288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Potwierdzeniem realizacji programu stażu jest dziennik, który każdy z uczniów zobowiązany </w:t>
      </w:r>
      <w:r w:rsidRPr="00556620">
        <w:rPr>
          <w:rFonts w:ascii="Times New Roman" w:hAnsi="Times New Roman"/>
          <w:color w:val="000000"/>
          <w:spacing w:val="-9"/>
          <w:w w:val="105"/>
          <w:sz w:val="24"/>
          <w:szCs w:val="24"/>
        </w:rPr>
        <w:t xml:space="preserve">jest prowadzić zapisując w nim informacje dotyczące obserwowanego stanowiska pracy, lub </w:t>
      </w:r>
      <w:r w:rsidRPr="0055662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stanowiska na jakim wykonywał powierzone mu zadania, czasu odbywanego stażu oraz 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własne wnioski. Dokonywane zapisy powinny być sprawdzone </w:t>
      </w:r>
      <w:r w:rsidRPr="00556620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br/>
        <w:t xml:space="preserve">i potwierdzone przez osobę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odpowiedzialną za realizację programu stażu lub pracownika obiektu hotelarskiego nadzorującego ucznia w danym dniu.</w:t>
      </w:r>
    </w:p>
    <w:p w:rsidR="00AF4812" w:rsidRDefault="00AF4812" w:rsidP="00AF4812">
      <w:pPr>
        <w:spacing w:before="216"/>
        <w:ind w:left="72" w:right="144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 w:rsidRPr="00556620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Sprawdzanie umiejętności uczniów powinno odbywać się przez cały okres realizacji stażu na </w:t>
      </w:r>
      <w:r w:rsidRPr="00556620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podstawie obserwacji pracy ucznia, sposobu wykonywania poleceń i zadań zawodowych oraz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na jego kulturze obsługi gości, organizowania stanowiska pracy, przestrzeganiu zasad bezpieczeństwa i higieny pracy, jakości i kreatywności wykonywanej pracy, umiejętności </w:t>
      </w:r>
      <w:r w:rsidRPr="0055662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lastRenderedPageBreak/>
        <w:t xml:space="preserve">posługiwania się programami komputerowymi – bieżące notatki i spostrzeżenia opiekun </w:t>
      </w:r>
      <w:r w:rsidRPr="0055662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stażysty w miejscu pracy omawia z uczniem na cotygodniowych spotkaniach. </w:t>
      </w:r>
    </w:p>
    <w:p w:rsidR="00AF4812" w:rsidRDefault="00AF4812" w:rsidP="00AF4812">
      <w:pPr>
        <w:spacing w:before="216"/>
        <w:ind w:left="72" w:right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Powyższy </w:t>
      </w:r>
      <w:r w:rsidRPr="00556620">
        <w:rPr>
          <w:rFonts w:ascii="Times New Roman" w:hAnsi="Times New Roman"/>
          <w:b/>
          <w:sz w:val="24"/>
          <w:szCs w:val="24"/>
        </w:rPr>
        <w:t>program stażu wykracza poza program nauczania zatwierdzony przez dyrektora szkoły, podstawę programową w zawodzie i ma za zadanie rozszerzyć możliwości zdobycia umiejętności praktycznych związanych z wykonywaniem dodatkowych zadań zawodowych na innych stanowiskach w zakładach pracy.</w:t>
      </w:r>
    </w:p>
    <w:p w:rsidR="00FC6D67" w:rsidRPr="001D72B9" w:rsidRDefault="00FC6D67" w:rsidP="00AF4812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1D72B9">
        <w:rPr>
          <w:rFonts w:ascii="Times New Roman" w:hAnsi="Times New Roman"/>
          <w:b/>
          <w:sz w:val="24"/>
          <w:szCs w:val="24"/>
        </w:rPr>
        <w:t>Program stażu został opracowany przez Dyrektora Szkoły we współpracy z podmiotem przyjmującym z uwzględnieniem  predyspozycji psychofizycznych i zdrowotnych oraz poziomu wykształcenia i dotychczasowych kwalifikacji stażysty</w:t>
      </w:r>
    </w:p>
    <w:p w:rsidR="00FC6D67" w:rsidRPr="00556620" w:rsidRDefault="00FC6D67" w:rsidP="00FC6D67">
      <w:pPr>
        <w:tabs>
          <w:tab w:val="left" w:pos="2700"/>
        </w:tabs>
        <w:jc w:val="both"/>
        <w:rPr>
          <w:rFonts w:ascii="Times New Roman" w:hAnsi="Times New Roman"/>
          <w:b/>
          <w:sz w:val="24"/>
          <w:szCs w:val="24"/>
        </w:rPr>
      </w:pPr>
      <w:r w:rsidRPr="002121A8">
        <w:rPr>
          <w:rFonts w:ascii="Times New Roman" w:hAnsi="Times New Roman"/>
          <w:b/>
          <w:sz w:val="24"/>
          <w:szCs w:val="24"/>
        </w:rPr>
        <w:t>Powyższa propozycja może być modyfikowana przez pracodawcę i dostosowywana do specyfiki przedsiębiorstwa</w:t>
      </w:r>
    </w:p>
    <w:p w:rsidR="00AC52B7" w:rsidRDefault="00AF4812" w:rsidP="00AC52B7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</w:p>
    <w:p w:rsid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</w:t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21E21">
        <w:rPr>
          <w:rFonts w:ascii="Times New Roman" w:eastAsia="Times New Roman" w:hAnsi="Times New Roman"/>
          <w:b/>
          <w:sz w:val="24"/>
          <w:szCs w:val="24"/>
          <w:lang w:eastAsia="pl-PL"/>
        </w:rPr>
        <w:t>………..…………………</w:t>
      </w:r>
    </w:p>
    <w:p w:rsidR="00AC52B7" w:rsidRPr="00AC52B7" w:rsidRDefault="00AC52B7" w:rsidP="00AC52B7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12"/>
        </w:rPr>
      </w:pP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>PIECZĘĆ I PODPIS ZAKŁADU PRACY</w:t>
      </w:r>
      <w:r w:rsidRPr="00AC52B7">
        <w:rPr>
          <w:rFonts w:ascii="Times New Roman" w:eastAsia="Times New Roman" w:hAnsi="Times New Roman"/>
          <w:sz w:val="14"/>
          <w:szCs w:val="24"/>
          <w:lang w:eastAsia="pl-PL"/>
        </w:rPr>
        <w:tab/>
        <w:t>PIECZĘĆ I PODPIS ORGANIZATORA</w:t>
      </w:r>
    </w:p>
    <w:p w:rsidR="00AC52B7" w:rsidRPr="00AC52B7" w:rsidRDefault="00AC52B7" w:rsidP="00AC52B7">
      <w:pPr>
        <w:tabs>
          <w:tab w:val="left" w:pos="6521"/>
        </w:tabs>
        <w:spacing w:after="120"/>
        <w:jc w:val="both"/>
        <w:rPr>
          <w:rFonts w:ascii="Times New Roman" w:hAnsi="Times New Roman"/>
          <w:sz w:val="12"/>
        </w:rPr>
      </w:pPr>
    </w:p>
    <w:sectPr w:rsidR="00AC52B7" w:rsidRPr="00AC52B7" w:rsidSect="00FC6D6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62" w:rsidRDefault="00716962" w:rsidP="00CD6B75">
      <w:pPr>
        <w:spacing w:after="0" w:line="240" w:lineRule="auto"/>
      </w:pPr>
      <w:r>
        <w:separator/>
      </w:r>
    </w:p>
  </w:endnote>
  <w:endnote w:type="continuationSeparator" w:id="0">
    <w:p w:rsidR="00716962" w:rsidRDefault="00716962" w:rsidP="00C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9496"/>
      <w:docPartObj>
        <w:docPartGallery w:val="Page Numbers (Bottom of Page)"/>
        <w:docPartUnique/>
      </w:docPartObj>
    </w:sdtPr>
    <w:sdtContent>
      <w:p w:rsidR="00A21E21" w:rsidRDefault="00A21E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12">
          <w:rPr>
            <w:noProof/>
          </w:rPr>
          <w:t>5</w:t>
        </w:r>
        <w: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62" w:rsidRDefault="00716962" w:rsidP="00CD6B75">
      <w:pPr>
        <w:spacing w:after="0" w:line="240" w:lineRule="auto"/>
      </w:pPr>
      <w:r>
        <w:separator/>
      </w:r>
    </w:p>
  </w:footnote>
  <w:footnote w:type="continuationSeparator" w:id="0">
    <w:p w:rsidR="00716962" w:rsidRDefault="00716962" w:rsidP="00C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FC" w:rsidRPr="00556620" w:rsidRDefault="006D0FFC" w:rsidP="00FC6D67">
    <w:pPr>
      <w:pStyle w:val="Nagwek"/>
      <w:tabs>
        <w:tab w:val="clear" w:pos="9072"/>
        <w:tab w:val="right" w:pos="8789"/>
      </w:tabs>
      <w:ind w:left="-426" w:right="-284"/>
      <w:rPr>
        <w:rFonts w:ascii="Times New Roman" w:hAnsi="Times New Roman"/>
        <w:u w:val="single"/>
      </w:rPr>
    </w:pPr>
    <w:r w:rsidRPr="00556620">
      <w:rPr>
        <w:rFonts w:ascii="Times New Roman" w:hAnsi="Times New Roman"/>
        <w:noProof/>
        <w:lang w:eastAsia="pl-PL"/>
      </w:rPr>
      <w:drawing>
        <wp:inline distT="0" distB="0" distL="0" distR="0">
          <wp:extent cx="5760720" cy="78841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6D67">
      <w:rPr>
        <w:rFonts w:ascii="Times New Roman" w:hAnsi="Times New Roman"/>
        <w:b/>
      </w:rPr>
      <w:t>Projekt „Stawiamy na rozwój zawodowy ucznió</w:t>
    </w:r>
    <w:r w:rsidR="00FC6D67">
      <w:rPr>
        <w:rFonts w:ascii="Times New Roman" w:hAnsi="Times New Roman"/>
        <w:b/>
      </w:rPr>
      <w:t xml:space="preserve">w i nauczycieli oraz współpracę </w:t>
    </w:r>
    <w:r w:rsidRPr="00FC6D67">
      <w:rPr>
        <w:rFonts w:ascii="Times New Roman" w:hAnsi="Times New Roman"/>
        <w:b/>
      </w:rPr>
      <w:t>z przedsiębiorcami”</w:t>
    </w:r>
    <w:r w:rsidRPr="00FC6D67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836F88"/>
    <w:multiLevelType w:val="hybridMultilevel"/>
    <w:tmpl w:val="8488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C49"/>
    <w:multiLevelType w:val="hybridMultilevel"/>
    <w:tmpl w:val="E64222C2"/>
    <w:lvl w:ilvl="0" w:tplc="D6ECCEF6">
      <w:start w:val="1"/>
      <w:numFmt w:val="bullet"/>
      <w:pStyle w:val="lewyteks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53D95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64F3F"/>
    <w:multiLevelType w:val="hybridMultilevel"/>
    <w:tmpl w:val="AE52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85976"/>
    <w:multiLevelType w:val="multilevel"/>
    <w:tmpl w:val="A1908E3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F57F37"/>
    <w:multiLevelType w:val="hybridMultilevel"/>
    <w:tmpl w:val="BB4CC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667F97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04CA"/>
    <w:multiLevelType w:val="hybridMultilevel"/>
    <w:tmpl w:val="DE96BF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B5C38"/>
    <w:multiLevelType w:val="hybridMultilevel"/>
    <w:tmpl w:val="6BC0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8547B"/>
    <w:multiLevelType w:val="hybridMultilevel"/>
    <w:tmpl w:val="7778D5EA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973314"/>
    <w:multiLevelType w:val="hybridMultilevel"/>
    <w:tmpl w:val="41BE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D5DAA"/>
    <w:multiLevelType w:val="hybridMultilevel"/>
    <w:tmpl w:val="FD509E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643C7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F43127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23281"/>
    <w:multiLevelType w:val="hybridMultilevel"/>
    <w:tmpl w:val="182EE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E57091"/>
    <w:multiLevelType w:val="hybridMultilevel"/>
    <w:tmpl w:val="3ABCC872"/>
    <w:lvl w:ilvl="0" w:tplc="91C253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436E6F"/>
    <w:multiLevelType w:val="hybridMultilevel"/>
    <w:tmpl w:val="EB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BD0"/>
    <w:multiLevelType w:val="hybridMultilevel"/>
    <w:tmpl w:val="592ED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984FA7"/>
    <w:multiLevelType w:val="hybridMultilevel"/>
    <w:tmpl w:val="EE4ED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F35EF"/>
    <w:multiLevelType w:val="hybridMultilevel"/>
    <w:tmpl w:val="2EE8C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D2CC4"/>
    <w:multiLevelType w:val="hybridMultilevel"/>
    <w:tmpl w:val="4BEAC92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328D04E7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29E9"/>
    <w:multiLevelType w:val="hybridMultilevel"/>
    <w:tmpl w:val="139A52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93A8A"/>
    <w:multiLevelType w:val="hybridMultilevel"/>
    <w:tmpl w:val="75A2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3642D"/>
    <w:multiLevelType w:val="hybridMultilevel"/>
    <w:tmpl w:val="484AD564"/>
    <w:lvl w:ilvl="0" w:tplc="F0D47F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AE070F"/>
    <w:multiLevelType w:val="hybridMultilevel"/>
    <w:tmpl w:val="D4FC6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93634"/>
    <w:multiLevelType w:val="hybridMultilevel"/>
    <w:tmpl w:val="D8B05030"/>
    <w:lvl w:ilvl="0" w:tplc="B352F19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5E73AF"/>
    <w:multiLevelType w:val="hybridMultilevel"/>
    <w:tmpl w:val="89364754"/>
    <w:lvl w:ilvl="0" w:tplc="CB923D1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743439"/>
    <w:multiLevelType w:val="hybridMultilevel"/>
    <w:tmpl w:val="5C7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335CE"/>
    <w:multiLevelType w:val="hybridMultilevel"/>
    <w:tmpl w:val="C33A15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475D1"/>
    <w:multiLevelType w:val="hybridMultilevel"/>
    <w:tmpl w:val="31E0D7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25BB3"/>
    <w:multiLevelType w:val="hybridMultilevel"/>
    <w:tmpl w:val="671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22303"/>
    <w:multiLevelType w:val="hybridMultilevel"/>
    <w:tmpl w:val="DDE6744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5F208E1"/>
    <w:multiLevelType w:val="hybridMultilevel"/>
    <w:tmpl w:val="B7D01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48674F4A"/>
    <w:multiLevelType w:val="hybridMultilevel"/>
    <w:tmpl w:val="79C86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03A7D"/>
    <w:multiLevelType w:val="hybridMultilevel"/>
    <w:tmpl w:val="FAAE74E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4BEF5DC0"/>
    <w:multiLevelType w:val="hybridMultilevel"/>
    <w:tmpl w:val="B58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424D11"/>
    <w:multiLevelType w:val="hybridMultilevel"/>
    <w:tmpl w:val="30CAFDCE"/>
    <w:lvl w:ilvl="0" w:tplc="D63AE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715768"/>
    <w:multiLevelType w:val="singleLevel"/>
    <w:tmpl w:val="0415000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</w:abstractNum>
  <w:abstractNum w:abstractNumId="47" w15:restartNumberingAfterBreak="0">
    <w:nsid w:val="50BA2A07"/>
    <w:multiLevelType w:val="hybridMultilevel"/>
    <w:tmpl w:val="F2DC8CD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543F4BE1"/>
    <w:multiLevelType w:val="hybridMultilevel"/>
    <w:tmpl w:val="63B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A00D3"/>
    <w:multiLevelType w:val="hybridMultilevel"/>
    <w:tmpl w:val="8480AF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20684"/>
    <w:multiLevelType w:val="hybridMultilevel"/>
    <w:tmpl w:val="45CC3734"/>
    <w:lvl w:ilvl="0" w:tplc="0EF0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8902E9"/>
    <w:multiLevelType w:val="hybridMultilevel"/>
    <w:tmpl w:val="3A92802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5C382796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A25FA"/>
    <w:multiLevelType w:val="hybridMultilevel"/>
    <w:tmpl w:val="DF74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0C356F"/>
    <w:multiLevelType w:val="hybridMultilevel"/>
    <w:tmpl w:val="3FAE4D9E"/>
    <w:lvl w:ilvl="0" w:tplc="9A066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EBA53D5"/>
    <w:multiLevelType w:val="hybridMultilevel"/>
    <w:tmpl w:val="C06CA4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F0D4E82"/>
    <w:multiLevelType w:val="hybridMultilevel"/>
    <w:tmpl w:val="522A7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E047CB"/>
    <w:multiLevelType w:val="hybridMultilevel"/>
    <w:tmpl w:val="099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A02B1"/>
    <w:multiLevelType w:val="multilevel"/>
    <w:tmpl w:val="BA3ABA2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64537D8"/>
    <w:multiLevelType w:val="hybridMultilevel"/>
    <w:tmpl w:val="2DAA43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7881C99"/>
    <w:multiLevelType w:val="hybridMultilevel"/>
    <w:tmpl w:val="8D68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0274B"/>
    <w:multiLevelType w:val="hybridMultilevel"/>
    <w:tmpl w:val="637C2C5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2" w15:restartNumberingAfterBreak="0">
    <w:nsid w:val="6B87657F"/>
    <w:multiLevelType w:val="singleLevel"/>
    <w:tmpl w:val="0AE2ED0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E7B31CE"/>
    <w:multiLevelType w:val="hybridMultilevel"/>
    <w:tmpl w:val="DF902114"/>
    <w:lvl w:ilvl="0" w:tplc="67D4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02AC4"/>
    <w:multiLevelType w:val="hybridMultilevel"/>
    <w:tmpl w:val="D3B0A7E0"/>
    <w:lvl w:ilvl="0" w:tplc="B7AE0C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73F5C"/>
    <w:multiLevelType w:val="hybridMultilevel"/>
    <w:tmpl w:val="05E8E7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6" w15:restartNumberingAfterBreak="0">
    <w:nsid w:val="77D32565"/>
    <w:multiLevelType w:val="hybridMultilevel"/>
    <w:tmpl w:val="788C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C1B0D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9" w15:restartNumberingAfterBreak="0">
    <w:nsid w:val="7E4C0C4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0" w15:restartNumberingAfterBreak="0">
    <w:nsid w:val="7FEA1508"/>
    <w:multiLevelType w:val="hybridMultilevel"/>
    <w:tmpl w:val="6FD0EC72"/>
    <w:lvl w:ilvl="0" w:tplc="6466F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67"/>
  </w:num>
  <w:num w:numId="4">
    <w:abstractNumId w:val="3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7"/>
  </w:num>
  <w:num w:numId="11">
    <w:abstractNumId w:val="16"/>
  </w:num>
  <w:num w:numId="12">
    <w:abstractNumId w:val="45"/>
  </w:num>
  <w:num w:numId="13">
    <w:abstractNumId w:val="17"/>
  </w:num>
  <w:num w:numId="14">
    <w:abstractNumId w:val="12"/>
  </w:num>
  <w:num w:numId="15">
    <w:abstractNumId w:val="49"/>
  </w:num>
  <w:num w:numId="16">
    <w:abstractNumId w:val="38"/>
  </w:num>
  <w:num w:numId="17">
    <w:abstractNumId w:val="32"/>
  </w:num>
  <w:num w:numId="18">
    <w:abstractNumId w:val="31"/>
  </w:num>
  <w:num w:numId="19">
    <w:abstractNumId w:val="7"/>
  </w:num>
  <w:num w:numId="20">
    <w:abstractNumId w:val="50"/>
  </w:num>
  <w:num w:numId="21">
    <w:abstractNumId w:val="13"/>
  </w:num>
  <w:num w:numId="22">
    <w:abstractNumId w:val="53"/>
  </w:num>
  <w:num w:numId="23">
    <w:abstractNumId w:val="46"/>
  </w:num>
  <w:num w:numId="24">
    <w:abstractNumId w:val="36"/>
  </w:num>
  <w:num w:numId="25">
    <w:abstractNumId w:val="14"/>
  </w:num>
  <w:num w:numId="26">
    <w:abstractNumId w:val="54"/>
  </w:num>
  <w:num w:numId="27">
    <w:abstractNumId w:val="65"/>
  </w:num>
  <w:num w:numId="28">
    <w:abstractNumId w:val="42"/>
  </w:num>
  <w:num w:numId="29">
    <w:abstractNumId w:val="5"/>
  </w:num>
  <w:num w:numId="30">
    <w:abstractNumId w:val="59"/>
  </w:num>
  <w:num w:numId="31">
    <w:abstractNumId w:val="63"/>
  </w:num>
  <w:num w:numId="32">
    <w:abstractNumId w:val="25"/>
  </w:num>
  <w:num w:numId="33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9"/>
  </w:num>
  <w:num w:numId="38">
    <w:abstractNumId w:val="24"/>
  </w:num>
  <w:num w:numId="39">
    <w:abstractNumId w:val="20"/>
  </w:num>
  <w:num w:numId="40">
    <w:abstractNumId w:val="60"/>
  </w:num>
  <w:num w:numId="41">
    <w:abstractNumId w:val="44"/>
  </w:num>
  <w:num w:numId="42">
    <w:abstractNumId w:val="48"/>
  </w:num>
  <w:num w:numId="43">
    <w:abstractNumId w:val="22"/>
  </w:num>
  <w:num w:numId="44">
    <w:abstractNumId w:val="39"/>
  </w:num>
  <w:num w:numId="45">
    <w:abstractNumId w:val="8"/>
  </w:num>
  <w:num w:numId="46">
    <w:abstractNumId w:val="57"/>
  </w:num>
  <w:num w:numId="47">
    <w:abstractNumId w:val="35"/>
  </w:num>
  <w:num w:numId="48">
    <w:abstractNumId w:val="6"/>
  </w:num>
  <w:num w:numId="49">
    <w:abstractNumId w:val="11"/>
  </w:num>
  <w:num w:numId="50">
    <w:abstractNumId w:val="64"/>
  </w:num>
  <w:num w:numId="51">
    <w:abstractNumId w:val="70"/>
  </w:num>
  <w:num w:numId="52">
    <w:abstractNumId w:val="66"/>
  </w:num>
  <w:num w:numId="53">
    <w:abstractNumId w:val="21"/>
  </w:num>
  <w:num w:numId="54">
    <w:abstractNumId w:val="26"/>
  </w:num>
  <w:num w:numId="55">
    <w:abstractNumId w:val="18"/>
  </w:num>
  <w:num w:numId="56">
    <w:abstractNumId w:val="33"/>
  </w:num>
  <w:num w:numId="57">
    <w:abstractNumId w:val="40"/>
  </w:num>
  <w:num w:numId="58">
    <w:abstractNumId w:val="10"/>
  </w:num>
  <w:num w:numId="59">
    <w:abstractNumId w:val="61"/>
  </w:num>
  <w:num w:numId="60">
    <w:abstractNumId w:val="51"/>
  </w:num>
  <w:num w:numId="61">
    <w:abstractNumId w:val="47"/>
  </w:num>
  <w:num w:numId="62">
    <w:abstractNumId w:val="41"/>
  </w:num>
  <w:num w:numId="63">
    <w:abstractNumId w:val="43"/>
  </w:num>
  <w:num w:numId="64">
    <w:abstractNumId w:val="55"/>
  </w:num>
  <w:num w:numId="65">
    <w:abstractNumId w:val="62"/>
  </w:num>
  <w:num w:numId="66">
    <w:abstractNumId w:val="34"/>
  </w:num>
  <w:num w:numId="67">
    <w:abstractNumId w:val="56"/>
  </w:num>
  <w:num w:numId="68">
    <w:abstractNumId w:val="19"/>
  </w:num>
  <w:num w:numId="69">
    <w:abstractNumId w:val="68"/>
  </w:num>
  <w:num w:numId="70">
    <w:abstractNumId w:val="69"/>
  </w:num>
  <w:num w:numId="71">
    <w:abstractNumId w:val="52"/>
  </w:num>
  <w:num w:numId="7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F"/>
    <w:rsid w:val="00010A58"/>
    <w:rsid w:val="00015AC0"/>
    <w:rsid w:val="00026322"/>
    <w:rsid w:val="000277BF"/>
    <w:rsid w:val="00042143"/>
    <w:rsid w:val="00050367"/>
    <w:rsid w:val="000766AF"/>
    <w:rsid w:val="000C2F36"/>
    <w:rsid w:val="000E2BB2"/>
    <w:rsid w:val="000E63F6"/>
    <w:rsid w:val="001045AA"/>
    <w:rsid w:val="001153B6"/>
    <w:rsid w:val="001441E0"/>
    <w:rsid w:val="00161C59"/>
    <w:rsid w:val="001678A1"/>
    <w:rsid w:val="001B0D74"/>
    <w:rsid w:val="001C7277"/>
    <w:rsid w:val="001D72B9"/>
    <w:rsid w:val="002121A8"/>
    <w:rsid w:val="002347FD"/>
    <w:rsid w:val="00263FE1"/>
    <w:rsid w:val="002824C5"/>
    <w:rsid w:val="002902E9"/>
    <w:rsid w:val="00294E85"/>
    <w:rsid w:val="002A62BC"/>
    <w:rsid w:val="002A6AA8"/>
    <w:rsid w:val="002C29D1"/>
    <w:rsid w:val="002E53E1"/>
    <w:rsid w:val="003053DA"/>
    <w:rsid w:val="00313461"/>
    <w:rsid w:val="0035565C"/>
    <w:rsid w:val="00396370"/>
    <w:rsid w:val="003D4786"/>
    <w:rsid w:val="00421AB3"/>
    <w:rsid w:val="0045256F"/>
    <w:rsid w:val="00460BEF"/>
    <w:rsid w:val="0048284E"/>
    <w:rsid w:val="004B75C2"/>
    <w:rsid w:val="0051743F"/>
    <w:rsid w:val="00546390"/>
    <w:rsid w:val="005555E5"/>
    <w:rsid w:val="00556620"/>
    <w:rsid w:val="00563FFB"/>
    <w:rsid w:val="00572C91"/>
    <w:rsid w:val="00594594"/>
    <w:rsid w:val="005C1841"/>
    <w:rsid w:val="005C4A4C"/>
    <w:rsid w:val="005D7FE4"/>
    <w:rsid w:val="0060411E"/>
    <w:rsid w:val="0060761A"/>
    <w:rsid w:val="00654CA6"/>
    <w:rsid w:val="0065627D"/>
    <w:rsid w:val="00681A72"/>
    <w:rsid w:val="00682DEF"/>
    <w:rsid w:val="00682F99"/>
    <w:rsid w:val="00694DE7"/>
    <w:rsid w:val="006A272E"/>
    <w:rsid w:val="006A5B6D"/>
    <w:rsid w:val="006B40E0"/>
    <w:rsid w:val="006D0FFC"/>
    <w:rsid w:val="006D5FDB"/>
    <w:rsid w:val="00716962"/>
    <w:rsid w:val="00782ADA"/>
    <w:rsid w:val="00794031"/>
    <w:rsid w:val="007A069E"/>
    <w:rsid w:val="007A3285"/>
    <w:rsid w:val="00845F90"/>
    <w:rsid w:val="0086115F"/>
    <w:rsid w:val="0088386B"/>
    <w:rsid w:val="008A6CEF"/>
    <w:rsid w:val="008C40FD"/>
    <w:rsid w:val="008D5994"/>
    <w:rsid w:val="00903C96"/>
    <w:rsid w:val="00906151"/>
    <w:rsid w:val="00920E1A"/>
    <w:rsid w:val="00922631"/>
    <w:rsid w:val="009303BA"/>
    <w:rsid w:val="00932697"/>
    <w:rsid w:val="00960975"/>
    <w:rsid w:val="00A21E21"/>
    <w:rsid w:val="00A26E3E"/>
    <w:rsid w:val="00A37DDD"/>
    <w:rsid w:val="00A53D27"/>
    <w:rsid w:val="00A65F3C"/>
    <w:rsid w:val="00A73AEF"/>
    <w:rsid w:val="00A74E59"/>
    <w:rsid w:val="00A87E82"/>
    <w:rsid w:val="00AC1626"/>
    <w:rsid w:val="00AC52B7"/>
    <w:rsid w:val="00AF4812"/>
    <w:rsid w:val="00B129E8"/>
    <w:rsid w:val="00B1433D"/>
    <w:rsid w:val="00B202B8"/>
    <w:rsid w:val="00B2224E"/>
    <w:rsid w:val="00B54133"/>
    <w:rsid w:val="00B67AC9"/>
    <w:rsid w:val="00B70A00"/>
    <w:rsid w:val="00B77D21"/>
    <w:rsid w:val="00C15497"/>
    <w:rsid w:val="00C36C86"/>
    <w:rsid w:val="00C36DB4"/>
    <w:rsid w:val="00C4118F"/>
    <w:rsid w:val="00C43897"/>
    <w:rsid w:val="00C456EB"/>
    <w:rsid w:val="00C66466"/>
    <w:rsid w:val="00C82933"/>
    <w:rsid w:val="00CA5F78"/>
    <w:rsid w:val="00CB4768"/>
    <w:rsid w:val="00CC7330"/>
    <w:rsid w:val="00CD6B75"/>
    <w:rsid w:val="00CF14A3"/>
    <w:rsid w:val="00D3012E"/>
    <w:rsid w:val="00D3646A"/>
    <w:rsid w:val="00D5738F"/>
    <w:rsid w:val="00D63A14"/>
    <w:rsid w:val="00D8305C"/>
    <w:rsid w:val="00DB05EC"/>
    <w:rsid w:val="00DB2F7F"/>
    <w:rsid w:val="00DC73C7"/>
    <w:rsid w:val="00E13DA9"/>
    <w:rsid w:val="00E37B69"/>
    <w:rsid w:val="00E70B11"/>
    <w:rsid w:val="00E743E4"/>
    <w:rsid w:val="00E755E0"/>
    <w:rsid w:val="00E91AC4"/>
    <w:rsid w:val="00EC7226"/>
    <w:rsid w:val="00ED6DC6"/>
    <w:rsid w:val="00ED7659"/>
    <w:rsid w:val="00F11EEA"/>
    <w:rsid w:val="00F85FF0"/>
    <w:rsid w:val="00FC136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A735"/>
  <w15:docId w15:val="{E3B32D87-D0E4-4E08-8352-2C673AC4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18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6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1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1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4118F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Tekstpodstawowywcity">
    <w:name w:val="Body Text Indent"/>
    <w:basedOn w:val="Normalny"/>
    <w:link w:val="TekstpodstawowywcityZnak"/>
    <w:rsid w:val="00C4118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1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2A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B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B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7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1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12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78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kapitzlist1">
    <w:name w:val="Akapit z listą1"/>
    <w:basedOn w:val="Normalny"/>
    <w:rsid w:val="00294E85"/>
    <w:pPr>
      <w:tabs>
        <w:tab w:val="num" w:pos="720"/>
      </w:tabs>
      <w:suppressAutoHyphens/>
      <w:spacing w:line="100" w:lineRule="atLeast"/>
      <w:ind w:left="720" w:hanging="360"/>
      <w:outlineLvl w:val="0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lewytekst">
    <w:name w:val="lewy tekst"/>
    <w:basedOn w:val="Akapitzlist"/>
    <w:qFormat/>
    <w:rsid w:val="00294E85"/>
    <w:pPr>
      <w:numPr>
        <w:numId w:val="48"/>
      </w:numPr>
      <w:spacing w:before="0" w:beforeAutospacing="0" w:after="0" w:afterAutospacing="0"/>
      <w:ind w:left="357" w:hanging="357"/>
      <w:jc w:val="left"/>
    </w:pPr>
    <w:rPr>
      <w:sz w:val="20"/>
      <w:szCs w:val="20"/>
    </w:rPr>
  </w:style>
  <w:style w:type="paragraph" w:customStyle="1" w:styleId="lewytabela">
    <w:name w:val="lewy tabela"/>
    <w:basedOn w:val="lewytekst"/>
    <w:link w:val="lewytabelaZnak"/>
    <w:qFormat/>
    <w:rsid w:val="00294E85"/>
    <w:rPr>
      <w:sz w:val="18"/>
    </w:rPr>
  </w:style>
  <w:style w:type="character" w:customStyle="1" w:styleId="lewytabelaZnak">
    <w:name w:val="lewy tabela Znak"/>
    <w:link w:val="lewytabela"/>
    <w:rsid w:val="00294E85"/>
    <w:rPr>
      <w:rFonts w:ascii="Calibri" w:eastAsia="Calibri" w:hAnsi="Calibri" w:cs="Times New Roman"/>
      <w:sz w:val="1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4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4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2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7FB9-93EB-4F01-A891-434AF79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Pracownia Ekonom</cp:lastModifiedBy>
  <cp:revision>2</cp:revision>
  <cp:lastPrinted>2022-04-13T10:09:00Z</cp:lastPrinted>
  <dcterms:created xsi:type="dcterms:W3CDTF">2022-04-13T11:13:00Z</dcterms:created>
  <dcterms:modified xsi:type="dcterms:W3CDTF">2022-04-13T11:13:00Z</dcterms:modified>
</cp:coreProperties>
</file>